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E1" w:rsidRDefault="007D4DE1" w:rsidP="007D4DE1">
      <w:pPr>
        <w:pStyle w:val="centerplain"/>
        <w:rPr>
          <w:rFonts w:ascii="Arial" w:hAnsi="Arial" w:cs="Arial"/>
          <w:b/>
          <w:bCs/>
          <w:smallCaps/>
          <w:sz w:val="28"/>
        </w:rPr>
      </w:pPr>
    </w:p>
    <w:p w:rsidR="007D4DE1" w:rsidRDefault="007D4DE1"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7D4DE1" w:rsidRPr="002C2DBA" w:rsidRDefault="007D4DE1" w:rsidP="002C2DBA">
      <w:pPr>
        <w:pStyle w:val="Heading1"/>
      </w:pPr>
      <w:r w:rsidRPr="002C2DBA">
        <w:t>Internal Inspections Report</w:t>
      </w:r>
    </w:p>
    <w:p w:rsidR="007D4DE1" w:rsidRPr="00E75FB9" w:rsidRDefault="007D4DE1" w:rsidP="007D4DE1">
      <w:pPr>
        <w:pStyle w:val="coltext"/>
        <w:tabs>
          <w:tab w:val="clear" w:pos="259"/>
        </w:tabs>
        <w:spacing w:before="0" w:after="0"/>
        <w:rPr>
          <w:rFonts w:ascii="Arial" w:hAnsi="Arial" w:cs="Arial"/>
        </w:rPr>
      </w:pPr>
    </w:p>
    <w:p w:rsidR="00C432EE" w:rsidRPr="00370D3D" w:rsidRDefault="001E3294" w:rsidP="00C432EE">
      <w:pPr>
        <w:pStyle w:val="Heading1"/>
      </w:pPr>
      <w:r>
        <w:t>INDIVIDUALS TELEWORK</w:t>
      </w:r>
      <w:r w:rsidR="00C432EE">
        <w:t xml:space="preserve"> </w:t>
      </w:r>
      <w:r>
        <w:t>OFFICE</w:t>
      </w:r>
    </w:p>
    <w:p w:rsidR="007D4DE1" w:rsidRPr="00C432EE" w:rsidRDefault="007D4DE1" w:rsidP="007D4DE1">
      <w:pPr>
        <w:pStyle w:val="coltext"/>
        <w:tabs>
          <w:tab w:val="clear" w:pos="259"/>
        </w:tabs>
        <w:spacing w:before="0" w:after="0"/>
        <w:rPr>
          <w:rFonts w:ascii="Arial" w:hAnsi="Arial" w:cs="Arial"/>
          <w:sz w:val="44"/>
          <w:szCs w:val="44"/>
        </w:rPr>
      </w:pPr>
    </w:p>
    <w:p w:rsidR="00676377" w:rsidRPr="00E75FB9" w:rsidRDefault="00676377" w:rsidP="007D4DE1">
      <w:pPr>
        <w:pStyle w:val="coltext"/>
        <w:tabs>
          <w:tab w:val="clear" w:pos="259"/>
        </w:tabs>
        <w:spacing w:before="0" w:after="0"/>
        <w:rPr>
          <w:rFonts w:ascii="Arial" w:hAnsi="Arial" w:cs="Arial"/>
        </w:rPr>
      </w:pPr>
    </w:p>
    <w:p w:rsidR="007D4DE1" w:rsidRPr="00E75FB9" w:rsidRDefault="007D4DE1" w:rsidP="007D4DE1">
      <w:pPr>
        <w:pStyle w:val="coltext"/>
        <w:tabs>
          <w:tab w:val="clear" w:pos="259"/>
        </w:tabs>
        <w:spacing w:before="0" w:after="0"/>
        <w:jc w:val="center"/>
        <w:rPr>
          <w:rFonts w:ascii="Arial" w:hAnsi="Arial" w:cs="Arial"/>
        </w:rPr>
      </w:pPr>
    </w:p>
    <w:p w:rsidR="007D4DE1" w:rsidRPr="00E75FB9" w:rsidRDefault="007D4DE1" w:rsidP="007D4DE1">
      <w:pPr>
        <w:tabs>
          <w:tab w:val="left" w:pos="-720"/>
        </w:tabs>
        <w:suppressAutoHyphens/>
        <w:jc w:val="center"/>
        <w:rPr>
          <w:rFonts w:ascii="Arial" w:hAnsi="Arial" w:cs="Arial"/>
        </w:rPr>
      </w:pPr>
    </w:p>
    <w:p w:rsidR="007D4DE1" w:rsidRPr="00E75FB9" w:rsidRDefault="007D4DE1" w:rsidP="007D4DE1">
      <w:pPr>
        <w:tabs>
          <w:tab w:val="left" w:pos="-720"/>
        </w:tabs>
        <w:suppressAutoHyphens/>
        <w:jc w:val="center"/>
        <w:rPr>
          <w:rFonts w:ascii="Arial" w:hAnsi="Arial" w:cs="Arial"/>
        </w:rPr>
      </w:pPr>
    </w:p>
    <w:p w:rsidR="007D4DE1" w:rsidRDefault="007D4DE1" w:rsidP="007D4DE1">
      <w:pPr>
        <w:tabs>
          <w:tab w:val="left" w:pos="-720"/>
        </w:tabs>
        <w:suppressAutoHyphens/>
        <w:jc w:val="center"/>
        <w:rPr>
          <w:rFonts w:ascii="Arial" w:hAnsi="Arial" w:cs="Arial"/>
        </w:rPr>
      </w:pPr>
    </w:p>
    <w:p w:rsidR="00676377" w:rsidRDefault="00676377" w:rsidP="007D4DE1">
      <w:pPr>
        <w:tabs>
          <w:tab w:val="left" w:pos="-720"/>
        </w:tabs>
        <w:suppressAutoHyphens/>
        <w:jc w:val="center"/>
        <w:rPr>
          <w:rFonts w:ascii="Arial" w:hAnsi="Arial" w:cs="Arial"/>
        </w:rPr>
      </w:pPr>
    </w:p>
    <w:p w:rsidR="00676377" w:rsidRDefault="00676377"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2C2DBA"/>
    <w:p w:rsidR="00B3167D" w:rsidRPr="00E75FB9" w:rsidRDefault="00B3167D" w:rsidP="007D4DE1">
      <w:pPr>
        <w:tabs>
          <w:tab w:val="left" w:pos="-720"/>
        </w:tabs>
        <w:suppressAutoHyphens/>
        <w:jc w:val="center"/>
        <w:rPr>
          <w:rFonts w:ascii="Arial" w:hAnsi="Arial" w:cs="Arial"/>
        </w:rPr>
      </w:pPr>
    </w:p>
    <w:p w:rsidR="007D4DE1" w:rsidRPr="002C2DBA" w:rsidRDefault="007D4DE1" w:rsidP="002C2DBA">
      <w:pPr>
        <w:pStyle w:val="Heading2"/>
      </w:pPr>
      <w:r w:rsidRPr="002C2DBA">
        <w:t>Prepared By:</w:t>
      </w:r>
    </w:p>
    <w:p w:rsidR="007D4DE1" w:rsidRPr="002C2DBA" w:rsidRDefault="007D4DE1" w:rsidP="007D4DE1">
      <w:pPr>
        <w:jc w:val="center"/>
        <w:rPr>
          <w:rFonts w:ascii="Arial" w:hAnsi="Arial" w:cs="Arial"/>
        </w:rPr>
      </w:pPr>
      <w:r w:rsidRPr="002C2DBA">
        <w:rPr>
          <w:rFonts w:ascii="Arial" w:hAnsi="Arial" w:cs="Arial"/>
        </w:rPr>
        <w:t xml:space="preserve">[Insert </w:t>
      </w:r>
      <w:r w:rsidR="001E3294">
        <w:rPr>
          <w:rFonts w:ascii="Arial" w:hAnsi="Arial" w:cs="Arial"/>
        </w:rPr>
        <w:t>Employee’s name</w:t>
      </w:r>
      <w:r w:rsidRPr="002C2DBA">
        <w:rPr>
          <w:rFonts w:ascii="Arial" w:hAnsi="Arial" w:cs="Arial"/>
        </w:rPr>
        <w:t>]</w:t>
      </w:r>
    </w:p>
    <w:p w:rsidR="007D4DE1" w:rsidRPr="002C2DBA" w:rsidRDefault="001E3294" w:rsidP="007D4DE1">
      <w:pPr>
        <w:jc w:val="center"/>
        <w:rPr>
          <w:rFonts w:ascii="Arial" w:hAnsi="Arial" w:cs="Arial"/>
        </w:rPr>
      </w:pPr>
      <w:r>
        <w:rPr>
          <w:rFonts w:ascii="Arial" w:hAnsi="Arial" w:cs="Arial"/>
        </w:rPr>
        <w:t>[Insert Employee’s</w:t>
      </w:r>
      <w:r w:rsidR="007D4DE1" w:rsidRPr="002C2DBA">
        <w:rPr>
          <w:rFonts w:ascii="Arial" w:hAnsi="Arial" w:cs="Arial"/>
        </w:rPr>
        <w:t xml:space="preserve"> Address]</w:t>
      </w:r>
    </w:p>
    <w:p w:rsidR="0086098A" w:rsidRPr="002C2DBA" w:rsidRDefault="0086098A" w:rsidP="007D4DE1">
      <w:pPr>
        <w:jc w:val="center"/>
        <w:rPr>
          <w:rFonts w:ascii="Arial" w:hAnsi="Arial" w:cs="Arial"/>
        </w:rPr>
      </w:pPr>
    </w:p>
    <w:p w:rsidR="00676377" w:rsidRPr="002C2DBA" w:rsidRDefault="00676377" w:rsidP="007D4DE1">
      <w:pPr>
        <w:tabs>
          <w:tab w:val="left" w:pos="-720"/>
        </w:tabs>
        <w:suppressAutoHyphens/>
        <w:jc w:val="center"/>
        <w:rPr>
          <w:rFonts w:ascii="Arial" w:hAnsi="Arial" w:cs="Arial"/>
        </w:rPr>
      </w:pPr>
    </w:p>
    <w:p w:rsidR="00676377" w:rsidRPr="00E75FB9" w:rsidRDefault="00676377" w:rsidP="007D4DE1">
      <w:pPr>
        <w:tabs>
          <w:tab w:val="left" w:pos="-720"/>
        </w:tabs>
        <w:suppressAutoHyphens/>
        <w:jc w:val="center"/>
        <w:rPr>
          <w:rFonts w:ascii="Arial" w:hAnsi="Arial" w:cs="Arial"/>
        </w:rPr>
      </w:pPr>
    </w:p>
    <w:p w:rsidR="00654503" w:rsidRDefault="007D4DE1" w:rsidP="007D4DE1">
      <w:pPr>
        <w:jc w:val="center"/>
      </w:pPr>
      <w:r>
        <w:t>[Insert Date]</w:t>
      </w:r>
      <w:r>
        <w:br w:type="page"/>
      </w:r>
      <w:r w:rsidR="0097623B">
        <w:rPr>
          <w:b/>
          <w:u w:val="single"/>
        </w:rPr>
        <w:lastRenderedPageBreak/>
        <w:t>INSTRUCTIONS</w:t>
      </w:r>
    </w:p>
    <w:p w:rsidR="0097623B" w:rsidRDefault="0097623B" w:rsidP="0097623B"/>
    <w:p w:rsidR="00650B5D" w:rsidRPr="00650B5D" w:rsidRDefault="00650B5D" w:rsidP="00650B5D">
      <w:pPr>
        <w:autoSpaceDE w:val="0"/>
        <w:autoSpaceDN w:val="0"/>
        <w:adjustRightInd w:val="0"/>
      </w:pPr>
      <w:r w:rsidRPr="00650B5D">
        <w:t>The following questions serve as an internal audit checklist regarding the agencies security procedures</w:t>
      </w:r>
    </w:p>
    <w:p w:rsidR="00650B5D" w:rsidRPr="00650B5D" w:rsidRDefault="00650B5D" w:rsidP="00650B5D">
      <w:pPr>
        <w:autoSpaceDE w:val="0"/>
        <w:autoSpaceDN w:val="0"/>
        <w:adjustRightInd w:val="0"/>
      </w:pPr>
      <w:r w:rsidRPr="00650B5D">
        <w:t>relating to Internal Revenue Service documents and federal security implementation controls. The purpose of this questionnaire is to</w:t>
      </w:r>
      <w:r>
        <w:t xml:space="preserve"> </w:t>
      </w:r>
      <w:r w:rsidRPr="00650B5D">
        <w:t>measure the agencies level of compliance with federal disclosure regulations.</w:t>
      </w:r>
    </w:p>
    <w:p w:rsidR="003E1B2B" w:rsidRDefault="003E1B2B" w:rsidP="0097623B"/>
    <w:p w:rsidR="003E1B2B" w:rsidRDefault="003E1B2B" w:rsidP="0097623B">
      <w:r>
        <w:t>When answering the questions in this document, the answers should be entered on the line directly below the question.  Formatting and color for the answer has already been set, so modifying this it not advisable.  The responses will be colored blue, so it’s easily identifiable.  For Example:</w:t>
      </w:r>
    </w:p>
    <w:p w:rsidR="00C0325E" w:rsidRDefault="00C0325E" w:rsidP="0097623B"/>
    <w:p w:rsidR="001D25AF" w:rsidRDefault="001D25AF" w:rsidP="008A12AC">
      <w:pPr>
        <w:numPr>
          <w:ilvl w:val="0"/>
          <w:numId w:val="7"/>
        </w:numPr>
        <w:spacing w:line="480" w:lineRule="auto"/>
      </w:pPr>
      <w:r>
        <w:t xml:space="preserve">Do you have access to FTI? </w:t>
      </w:r>
      <w:bookmarkStart w:id="0" w:name="_GoBack"/>
      <w:bookmarkEnd w:id="0"/>
    </w:p>
    <w:p w:rsidR="001D25AF" w:rsidRDefault="005E707D" w:rsidP="008A12AC">
      <w:pPr>
        <w:numPr>
          <w:ilvl w:val="0"/>
          <w:numId w:val="7"/>
        </w:numPr>
        <w:spacing w:line="480" w:lineRule="auto"/>
      </w:pPr>
      <w:r>
        <w:t>Are you employed by</w:t>
      </w:r>
      <w:r w:rsidR="001D25AF">
        <w:t xml:space="preserve">?  Child Support or Income </w:t>
      </w:r>
      <w:r w:rsidR="008A12AC">
        <w:t>Maintenance</w:t>
      </w:r>
    </w:p>
    <w:p w:rsidR="001D25AF" w:rsidRDefault="001D25AF" w:rsidP="00650B5D">
      <w:pPr>
        <w:autoSpaceDE w:val="0"/>
        <w:autoSpaceDN w:val="0"/>
        <w:adjustRightInd w:val="0"/>
        <w:rPr>
          <w:b/>
          <w:sz w:val="28"/>
          <w:szCs w:val="28"/>
          <w:u w:val="single"/>
        </w:rPr>
      </w:pPr>
    </w:p>
    <w:p w:rsidR="001D25AF" w:rsidRDefault="001D25AF" w:rsidP="00650B5D">
      <w:pPr>
        <w:autoSpaceDE w:val="0"/>
        <w:autoSpaceDN w:val="0"/>
        <w:adjustRightInd w:val="0"/>
        <w:rPr>
          <w:b/>
          <w:sz w:val="28"/>
          <w:szCs w:val="28"/>
          <w:u w:val="single"/>
        </w:rPr>
      </w:pPr>
    </w:p>
    <w:p w:rsidR="00654503" w:rsidRPr="00742287" w:rsidRDefault="00742287" w:rsidP="00650B5D">
      <w:pPr>
        <w:autoSpaceDE w:val="0"/>
        <w:autoSpaceDN w:val="0"/>
        <w:adjustRightInd w:val="0"/>
        <w:rPr>
          <w:b/>
          <w:sz w:val="28"/>
          <w:szCs w:val="28"/>
          <w:u w:val="single"/>
        </w:rPr>
      </w:pPr>
      <w:r w:rsidRPr="00742287">
        <w:rPr>
          <w:b/>
          <w:sz w:val="28"/>
          <w:szCs w:val="28"/>
          <w:u w:val="single"/>
        </w:rPr>
        <w:t>Record Keeping Requirements (Publication 1075 section 3.0) IRC Section 6103(p)(4)(A)</w:t>
      </w:r>
    </w:p>
    <w:p w:rsidR="00742287" w:rsidRDefault="00742287"/>
    <w:p w:rsidR="00EA19BA" w:rsidRDefault="00742287" w:rsidP="00106659">
      <w:pPr>
        <w:numPr>
          <w:ilvl w:val="0"/>
          <w:numId w:val="1"/>
        </w:numPr>
      </w:pPr>
      <w:r w:rsidRPr="0066565F">
        <w:t xml:space="preserve">How is FTI </w:t>
      </w:r>
      <w:r w:rsidR="0086098A" w:rsidRPr="0066565F">
        <w:t>accessed</w:t>
      </w:r>
      <w:r w:rsidRPr="0066565F">
        <w:t>?  (</w:t>
      </w:r>
      <w:r w:rsidR="0086098A" w:rsidRPr="0066565F">
        <w:t>mail, agency application, other</w:t>
      </w:r>
      <w:r w:rsidRPr="0066565F">
        <w:t>-list)</w:t>
      </w:r>
    </w:p>
    <w:p w:rsidR="00106659" w:rsidRDefault="00106659" w:rsidP="00106659">
      <w:pPr>
        <w:ind w:left="720"/>
      </w:pPr>
    </w:p>
    <w:p w:rsidR="00106659" w:rsidRDefault="00106659" w:rsidP="00106659">
      <w:pPr>
        <w:ind w:left="720"/>
      </w:pPr>
    </w:p>
    <w:p w:rsidR="00106659" w:rsidRPr="00106659" w:rsidRDefault="00106659" w:rsidP="00106659">
      <w:pPr>
        <w:ind w:left="720"/>
      </w:pPr>
    </w:p>
    <w:p w:rsidR="00106659" w:rsidRDefault="00666DFF" w:rsidP="00106659">
      <w:pPr>
        <w:numPr>
          <w:ilvl w:val="0"/>
          <w:numId w:val="1"/>
        </w:numPr>
      </w:pPr>
      <w:r w:rsidRPr="0066565F">
        <w:t>Are</w:t>
      </w:r>
      <w:r w:rsidR="00742287" w:rsidRPr="0066565F">
        <w:t xml:space="preserve"> products/documents created from the FTI data (letters, reports, etc.)?</w:t>
      </w:r>
      <w:r w:rsidRPr="0066565F">
        <w:t xml:space="preserve">  </w:t>
      </w:r>
      <w:r w:rsidR="00EA19BA" w:rsidRPr="0066565F">
        <w:t>Describe what products/documents are created</w:t>
      </w:r>
      <w:r w:rsidRPr="0066565F">
        <w:t>.</w:t>
      </w:r>
    </w:p>
    <w:p w:rsidR="00106659" w:rsidRDefault="00106659" w:rsidP="00106659">
      <w:pPr>
        <w:ind w:left="720"/>
      </w:pPr>
    </w:p>
    <w:p w:rsidR="00106659" w:rsidRDefault="00106659" w:rsidP="00106659">
      <w:pPr>
        <w:ind w:left="720"/>
      </w:pPr>
    </w:p>
    <w:p w:rsidR="00106659" w:rsidRPr="00106659" w:rsidRDefault="00106659" w:rsidP="00106659">
      <w:pPr>
        <w:ind w:left="720"/>
      </w:pPr>
    </w:p>
    <w:p w:rsidR="00EA19BA" w:rsidRDefault="00742287" w:rsidP="00106659">
      <w:pPr>
        <w:numPr>
          <w:ilvl w:val="1"/>
          <w:numId w:val="1"/>
        </w:numPr>
      </w:pPr>
      <w:r w:rsidRPr="0066565F">
        <w:t>How are these products/documents tracked and stored until destruction?</w:t>
      </w:r>
    </w:p>
    <w:p w:rsidR="00106659" w:rsidRDefault="00106659" w:rsidP="00106659">
      <w:pPr>
        <w:ind w:left="1350"/>
      </w:pPr>
    </w:p>
    <w:p w:rsidR="00106659" w:rsidRDefault="00106659" w:rsidP="00106659">
      <w:pPr>
        <w:ind w:left="1350"/>
      </w:pPr>
    </w:p>
    <w:p w:rsidR="00106659" w:rsidRDefault="00106659" w:rsidP="00106659">
      <w:pPr>
        <w:ind w:left="1350"/>
      </w:pPr>
    </w:p>
    <w:p w:rsidR="00106659" w:rsidRDefault="00106659" w:rsidP="00106659">
      <w:pPr>
        <w:ind w:left="1350"/>
      </w:pPr>
    </w:p>
    <w:p w:rsidR="00106659" w:rsidRPr="00106659" w:rsidRDefault="00106659" w:rsidP="00106659">
      <w:pPr>
        <w:ind w:left="1350"/>
      </w:pPr>
    </w:p>
    <w:p w:rsidR="00EA19BA" w:rsidRDefault="001E3294" w:rsidP="00106659">
      <w:pPr>
        <w:numPr>
          <w:ilvl w:val="0"/>
          <w:numId w:val="1"/>
        </w:numPr>
      </w:pPr>
      <w:r>
        <w:t>How do you make use of this</w:t>
      </w:r>
      <w:r w:rsidR="001D25AF">
        <w:t xml:space="preserve"> FTI</w:t>
      </w:r>
      <w:r>
        <w:t xml:space="preserve"> data?</w:t>
      </w:r>
    </w:p>
    <w:p w:rsidR="00106659" w:rsidRDefault="00106659" w:rsidP="00106659">
      <w:pPr>
        <w:ind w:left="720"/>
      </w:pPr>
    </w:p>
    <w:p w:rsidR="00106659" w:rsidRDefault="00106659" w:rsidP="00106659">
      <w:pPr>
        <w:ind w:left="720"/>
      </w:pPr>
    </w:p>
    <w:p w:rsidR="00106659" w:rsidRDefault="00106659" w:rsidP="00106659">
      <w:pPr>
        <w:ind w:left="720"/>
      </w:pPr>
    </w:p>
    <w:p w:rsidR="00106659" w:rsidRPr="00106659" w:rsidRDefault="00106659" w:rsidP="00106659">
      <w:pPr>
        <w:ind w:left="720"/>
      </w:pPr>
    </w:p>
    <w:p w:rsidR="00742287" w:rsidRPr="00742287" w:rsidRDefault="00742287" w:rsidP="00742287">
      <w:pPr>
        <w:rPr>
          <w:b/>
          <w:sz w:val="28"/>
          <w:szCs w:val="28"/>
          <w:u w:val="single"/>
        </w:rPr>
      </w:pPr>
      <w:r w:rsidRPr="00742287">
        <w:rPr>
          <w:b/>
          <w:sz w:val="28"/>
          <w:szCs w:val="28"/>
          <w:u w:val="single"/>
        </w:rPr>
        <w:t>Secure Storage (Publication 1075 section 4.0) IRC Section 6103(p)(4)(B)</w:t>
      </w:r>
    </w:p>
    <w:p w:rsidR="00742287" w:rsidRDefault="00742287" w:rsidP="00742287"/>
    <w:p w:rsidR="001D25AF" w:rsidRDefault="001D25AF" w:rsidP="008A12AC">
      <w:pPr>
        <w:numPr>
          <w:ilvl w:val="0"/>
          <w:numId w:val="1"/>
        </w:numPr>
        <w:spacing w:line="480" w:lineRule="auto"/>
      </w:pPr>
      <w:r>
        <w:t>How do you connect to the DSS network?  (vpn or vdi)</w:t>
      </w:r>
    </w:p>
    <w:p w:rsidR="001D25AF" w:rsidRDefault="001D25AF" w:rsidP="008A12AC">
      <w:pPr>
        <w:numPr>
          <w:ilvl w:val="0"/>
          <w:numId w:val="1"/>
        </w:numPr>
        <w:spacing w:line="480" w:lineRule="auto"/>
      </w:pPr>
      <w:r>
        <w:t>Do you leverage Privacy screens on your computer to prevent shoulder surfing?</w:t>
      </w:r>
    </w:p>
    <w:p w:rsidR="001D25AF" w:rsidRDefault="001D25AF" w:rsidP="008A12AC">
      <w:pPr>
        <w:numPr>
          <w:ilvl w:val="0"/>
          <w:numId w:val="1"/>
        </w:numPr>
        <w:spacing w:line="480" w:lineRule="auto"/>
      </w:pPr>
      <w:r>
        <w:t xml:space="preserve">Is your computer positioned in a way that others cannot </w:t>
      </w:r>
      <w:r w:rsidR="008A12AC">
        <w:t>see?  (facing wall, corner, etc)</w:t>
      </w:r>
    </w:p>
    <w:p w:rsidR="000A733C" w:rsidRDefault="008A12AC" w:rsidP="00106659">
      <w:pPr>
        <w:numPr>
          <w:ilvl w:val="0"/>
          <w:numId w:val="1"/>
        </w:numPr>
        <w:spacing w:line="480" w:lineRule="auto"/>
      </w:pPr>
      <w:r>
        <w:t>Do you have your own account to sign onto the computer?</w:t>
      </w:r>
    </w:p>
    <w:p w:rsidR="00106659" w:rsidRDefault="00106659" w:rsidP="00106659">
      <w:pPr>
        <w:ind w:left="720"/>
      </w:pPr>
    </w:p>
    <w:p w:rsidR="00106659" w:rsidRDefault="00106659" w:rsidP="00106659">
      <w:pPr>
        <w:ind w:left="720"/>
      </w:pPr>
    </w:p>
    <w:p w:rsidR="00106659" w:rsidRPr="00106659" w:rsidRDefault="00106659" w:rsidP="00106659">
      <w:pPr>
        <w:ind w:left="720"/>
      </w:pPr>
    </w:p>
    <w:p w:rsidR="00106659" w:rsidRDefault="000A733C" w:rsidP="00106659">
      <w:pPr>
        <w:numPr>
          <w:ilvl w:val="0"/>
          <w:numId w:val="1"/>
        </w:numPr>
      </w:pPr>
      <w:r w:rsidRPr="0066565F">
        <w:lastRenderedPageBreak/>
        <w:t xml:space="preserve">Are security cameras used at the </w:t>
      </w:r>
      <w:r w:rsidR="001E3294">
        <w:t>Telework</w:t>
      </w:r>
      <w:r w:rsidR="00E150D1" w:rsidRPr="0066565F">
        <w:t xml:space="preserve"> Office</w:t>
      </w:r>
      <w:r w:rsidRPr="0066565F">
        <w:t>?</w:t>
      </w:r>
    </w:p>
    <w:p w:rsidR="00106659" w:rsidRDefault="00106659" w:rsidP="00106659">
      <w:pPr>
        <w:ind w:left="720"/>
      </w:pPr>
    </w:p>
    <w:p w:rsidR="00106659" w:rsidRDefault="00106659" w:rsidP="00106659">
      <w:pPr>
        <w:ind w:left="720"/>
      </w:pPr>
    </w:p>
    <w:p w:rsidR="00106659" w:rsidRPr="00106659" w:rsidRDefault="00106659" w:rsidP="00106659">
      <w:pPr>
        <w:ind w:left="720"/>
      </w:pPr>
    </w:p>
    <w:p w:rsidR="00020CD8" w:rsidRDefault="00020CD8" w:rsidP="003C3102">
      <w:pPr>
        <w:numPr>
          <w:ilvl w:val="0"/>
          <w:numId w:val="1"/>
        </w:numPr>
      </w:pPr>
      <w:r w:rsidRPr="00106659">
        <w:t xml:space="preserve">Is there physical (paper, disc, etc) FTI in your possession? </w:t>
      </w:r>
    </w:p>
    <w:p w:rsidR="00106659" w:rsidRDefault="00106659" w:rsidP="00106659">
      <w:pPr>
        <w:ind w:left="720"/>
      </w:pPr>
    </w:p>
    <w:p w:rsidR="00106659" w:rsidRDefault="00106659" w:rsidP="00106659">
      <w:pPr>
        <w:ind w:left="720"/>
      </w:pPr>
    </w:p>
    <w:p w:rsidR="00106659" w:rsidRPr="00106659" w:rsidRDefault="00106659" w:rsidP="00106659">
      <w:pPr>
        <w:ind w:left="720"/>
      </w:pPr>
    </w:p>
    <w:p w:rsidR="00106659" w:rsidRDefault="000A733C" w:rsidP="00106659">
      <w:pPr>
        <w:numPr>
          <w:ilvl w:val="1"/>
          <w:numId w:val="1"/>
        </w:numPr>
      </w:pPr>
      <w:r w:rsidRPr="00106659">
        <w:t>Is FTI locked in a storage cabinet?</w:t>
      </w:r>
    </w:p>
    <w:p w:rsidR="00106659" w:rsidRDefault="00106659" w:rsidP="00106659">
      <w:pPr>
        <w:ind w:left="1350"/>
      </w:pPr>
    </w:p>
    <w:p w:rsidR="00106659" w:rsidRDefault="00106659" w:rsidP="00106659">
      <w:pPr>
        <w:ind w:left="1350"/>
      </w:pPr>
    </w:p>
    <w:p w:rsidR="00106659" w:rsidRPr="00106659" w:rsidRDefault="00106659" w:rsidP="00106659">
      <w:pPr>
        <w:ind w:left="1350"/>
      </w:pPr>
    </w:p>
    <w:p w:rsidR="00EA19BA" w:rsidRDefault="000A733C" w:rsidP="00106659">
      <w:pPr>
        <w:numPr>
          <w:ilvl w:val="1"/>
          <w:numId w:val="1"/>
        </w:numPr>
      </w:pPr>
      <w:r w:rsidRPr="0066565F">
        <w:t>Where is the key kept?</w:t>
      </w:r>
    </w:p>
    <w:p w:rsidR="00106659" w:rsidRDefault="00106659" w:rsidP="00106659">
      <w:pPr>
        <w:ind w:left="1350"/>
      </w:pPr>
    </w:p>
    <w:p w:rsidR="00106659" w:rsidRDefault="00106659" w:rsidP="00106659">
      <w:pPr>
        <w:ind w:left="1350"/>
      </w:pPr>
    </w:p>
    <w:p w:rsidR="00106659" w:rsidRPr="00106659" w:rsidRDefault="00106659" w:rsidP="00106659">
      <w:pPr>
        <w:ind w:left="1350"/>
      </w:pPr>
    </w:p>
    <w:p w:rsidR="00EA19BA" w:rsidRDefault="000A733C" w:rsidP="00106659">
      <w:pPr>
        <w:numPr>
          <w:ilvl w:val="1"/>
          <w:numId w:val="1"/>
        </w:numPr>
      </w:pPr>
      <w:r w:rsidRPr="0066565F">
        <w:t>Who has access to the key?</w:t>
      </w:r>
    </w:p>
    <w:p w:rsidR="00106659" w:rsidRDefault="00106659" w:rsidP="00106659">
      <w:pPr>
        <w:ind w:left="1350"/>
      </w:pPr>
    </w:p>
    <w:p w:rsidR="00106659" w:rsidRDefault="00106659" w:rsidP="00106659">
      <w:pPr>
        <w:ind w:left="1350"/>
      </w:pPr>
    </w:p>
    <w:p w:rsidR="00106659" w:rsidRPr="00106659" w:rsidRDefault="00106659" w:rsidP="00106659">
      <w:pPr>
        <w:ind w:left="1350"/>
      </w:pPr>
    </w:p>
    <w:p w:rsidR="00EA19BA" w:rsidRDefault="000A733C" w:rsidP="00106659">
      <w:pPr>
        <w:numPr>
          <w:ilvl w:val="1"/>
          <w:numId w:val="1"/>
        </w:numPr>
      </w:pPr>
      <w:r w:rsidRPr="0066565F">
        <w:t>How many keys are in existence?</w:t>
      </w:r>
    </w:p>
    <w:p w:rsidR="00106659" w:rsidRDefault="00106659" w:rsidP="00106659">
      <w:pPr>
        <w:ind w:left="1350"/>
      </w:pPr>
    </w:p>
    <w:p w:rsidR="00106659" w:rsidRDefault="00106659" w:rsidP="00106659">
      <w:pPr>
        <w:ind w:left="1350"/>
      </w:pPr>
    </w:p>
    <w:p w:rsidR="00106659" w:rsidRPr="00106659" w:rsidRDefault="00106659" w:rsidP="00106659">
      <w:pPr>
        <w:ind w:left="1350"/>
      </w:pPr>
    </w:p>
    <w:p w:rsidR="00EA19BA" w:rsidRDefault="000A733C" w:rsidP="00106659">
      <w:pPr>
        <w:numPr>
          <w:ilvl w:val="1"/>
          <w:numId w:val="1"/>
        </w:numPr>
      </w:pPr>
      <w:r w:rsidRPr="0066565F">
        <w:t>Who maintains the backup keys?</w:t>
      </w:r>
    </w:p>
    <w:p w:rsidR="00106659" w:rsidRDefault="00106659" w:rsidP="00106659">
      <w:pPr>
        <w:ind w:left="1350"/>
      </w:pPr>
    </w:p>
    <w:p w:rsidR="00106659" w:rsidRDefault="00106659" w:rsidP="00106659">
      <w:pPr>
        <w:ind w:left="1350"/>
      </w:pPr>
    </w:p>
    <w:p w:rsidR="00106659" w:rsidRPr="00106659" w:rsidRDefault="00106659" w:rsidP="00106659">
      <w:pPr>
        <w:ind w:left="1350"/>
      </w:pPr>
    </w:p>
    <w:p w:rsidR="000A733C" w:rsidRPr="0066565F" w:rsidRDefault="000A733C" w:rsidP="000A733C">
      <w:pPr>
        <w:numPr>
          <w:ilvl w:val="0"/>
          <w:numId w:val="1"/>
        </w:numPr>
      </w:pPr>
      <w:r w:rsidRPr="0066565F">
        <w:t xml:space="preserve">Two barriers are required to protect FTI.  Please Describe the one that applies to your </w:t>
      </w:r>
      <w:r w:rsidR="001E3294">
        <w:t>offic</w:t>
      </w:r>
      <w:r w:rsidR="00106659">
        <w:t>e</w:t>
      </w:r>
      <w:r w:rsidRPr="0066565F">
        <w:t xml:space="preserve">:  </w:t>
      </w:r>
    </w:p>
    <w:p w:rsidR="000A733C" w:rsidRDefault="000A733C" w:rsidP="00106659">
      <w:pPr>
        <w:numPr>
          <w:ilvl w:val="2"/>
          <w:numId w:val="1"/>
        </w:numPr>
      </w:pPr>
      <w:r w:rsidRPr="0066565F">
        <w:t>Secured perimeter / locked container</w:t>
      </w:r>
    </w:p>
    <w:p w:rsidR="00106659" w:rsidRDefault="00106659" w:rsidP="00106659">
      <w:pPr>
        <w:ind w:left="2160"/>
      </w:pPr>
    </w:p>
    <w:p w:rsidR="00106659" w:rsidRDefault="00106659" w:rsidP="00106659">
      <w:pPr>
        <w:ind w:left="2160"/>
      </w:pPr>
    </w:p>
    <w:p w:rsidR="00106659" w:rsidRPr="0066565F" w:rsidRDefault="00106659" w:rsidP="00106659">
      <w:pPr>
        <w:ind w:left="2160"/>
      </w:pPr>
    </w:p>
    <w:p w:rsidR="00106659" w:rsidRDefault="000A733C" w:rsidP="00106659">
      <w:pPr>
        <w:numPr>
          <w:ilvl w:val="2"/>
          <w:numId w:val="1"/>
        </w:numPr>
      </w:pPr>
      <w:r w:rsidRPr="0066565F">
        <w:t>Locked perimeter / secured interior</w:t>
      </w:r>
    </w:p>
    <w:p w:rsidR="00106659" w:rsidRDefault="00106659" w:rsidP="00106659">
      <w:pPr>
        <w:ind w:left="2160"/>
      </w:pPr>
    </w:p>
    <w:p w:rsidR="00106659" w:rsidRDefault="00106659" w:rsidP="00106659">
      <w:pPr>
        <w:ind w:left="2160"/>
      </w:pPr>
    </w:p>
    <w:p w:rsidR="00106659" w:rsidRPr="0066565F" w:rsidRDefault="00106659" w:rsidP="00106659">
      <w:pPr>
        <w:ind w:left="2160"/>
      </w:pPr>
    </w:p>
    <w:p w:rsidR="000A733C" w:rsidRDefault="000A733C" w:rsidP="00106659">
      <w:pPr>
        <w:numPr>
          <w:ilvl w:val="2"/>
          <w:numId w:val="1"/>
        </w:numPr>
      </w:pPr>
      <w:r w:rsidRPr="0066565F">
        <w:t>Locked perimeter / secured container</w:t>
      </w:r>
    </w:p>
    <w:p w:rsidR="00106659" w:rsidRDefault="00106659" w:rsidP="00106659">
      <w:pPr>
        <w:ind w:left="2160"/>
      </w:pPr>
    </w:p>
    <w:p w:rsidR="00106659" w:rsidRDefault="00106659" w:rsidP="00106659">
      <w:pPr>
        <w:ind w:left="2160"/>
      </w:pPr>
    </w:p>
    <w:p w:rsidR="00106659" w:rsidRPr="0066565F" w:rsidRDefault="00106659" w:rsidP="00106659">
      <w:pPr>
        <w:ind w:left="2160"/>
      </w:pPr>
    </w:p>
    <w:p w:rsidR="000A733C" w:rsidRDefault="000A733C" w:rsidP="000A733C">
      <w:pPr>
        <w:numPr>
          <w:ilvl w:val="2"/>
          <w:numId w:val="1"/>
        </w:numPr>
      </w:pPr>
      <w:r w:rsidRPr="0066565F">
        <w:t>Other (describe)</w:t>
      </w:r>
    </w:p>
    <w:p w:rsidR="00106659" w:rsidRDefault="00106659" w:rsidP="00106659">
      <w:pPr>
        <w:ind w:left="2160"/>
      </w:pPr>
    </w:p>
    <w:p w:rsidR="00106659" w:rsidRDefault="00106659" w:rsidP="00106659">
      <w:pPr>
        <w:ind w:left="2160"/>
      </w:pPr>
    </w:p>
    <w:p w:rsidR="00106659" w:rsidRPr="00106659" w:rsidRDefault="00106659" w:rsidP="00106659">
      <w:pPr>
        <w:ind w:left="2160"/>
      </w:pPr>
    </w:p>
    <w:p w:rsidR="00106659" w:rsidRDefault="000A733C" w:rsidP="00106659">
      <w:pPr>
        <w:rPr>
          <w:b/>
          <w:sz w:val="28"/>
          <w:szCs w:val="28"/>
          <w:u w:val="single"/>
        </w:rPr>
      </w:pPr>
      <w:r w:rsidRPr="000A733C">
        <w:rPr>
          <w:b/>
          <w:sz w:val="28"/>
          <w:szCs w:val="28"/>
          <w:u w:val="single"/>
        </w:rPr>
        <w:t>Restricting Access (Publication 1075 section 5.0) IRC Section 6103(p)(4(C)</w:t>
      </w:r>
      <w:r w:rsidR="00106659">
        <w:rPr>
          <w:b/>
          <w:sz w:val="28"/>
          <w:szCs w:val="28"/>
          <w:u w:val="single"/>
        </w:rPr>
        <w:t>\</w:t>
      </w:r>
    </w:p>
    <w:p w:rsidR="00106659" w:rsidRPr="00106659" w:rsidRDefault="00106659" w:rsidP="00106659"/>
    <w:p w:rsidR="00106659" w:rsidRPr="00106659" w:rsidRDefault="00106659" w:rsidP="00106659"/>
    <w:p w:rsidR="00EA19BA" w:rsidRDefault="00034116" w:rsidP="00106659">
      <w:pPr>
        <w:numPr>
          <w:ilvl w:val="0"/>
          <w:numId w:val="1"/>
        </w:numPr>
      </w:pPr>
      <w:r w:rsidRPr="0066565F">
        <w:t>Does the agency have web based applications?</w:t>
      </w:r>
    </w:p>
    <w:p w:rsidR="00106659" w:rsidRDefault="00106659" w:rsidP="00106659">
      <w:pPr>
        <w:ind w:left="720"/>
      </w:pPr>
    </w:p>
    <w:p w:rsidR="00106659" w:rsidRDefault="00106659" w:rsidP="00106659">
      <w:pPr>
        <w:ind w:left="720"/>
      </w:pPr>
    </w:p>
    <w:p w:rsidR="00106659" w:rsidRPr="00106659" w:rsidRDefault="00106659" w:rsidP="00106659">
      <w:pPr>
        <w:ind w:left="720"/>
      </w:pPr>
    </w:p>
    <w:p w:rsidR="00EA19BA" w:rsidRDefault="00905A61" w:rsidP="00106659">
      <w:pPr>
        <w:numPr>
          <w:ilvl w:val="1"/>
          <w:numId w:val="1"/>
        </w:numPr>
      </w:pPr>
      <w:r w:rsidRPr="0066565F">
        <w:lastRenderedPageBreak/>
        <w:t>Is FTI accessible through a web site?</w:t>
      </w:r>
    </w:p>
    <w:p w:rsidR="00106659" w:rsidRDefault="00106659" w:rsidP="00106659">
      <w:pPr>
        <w:ind w:left="1350"/>
      </w:pPr>
    </w:p>
    <w:p w:rsidR="00106659" w:rsidRDefault="00106659" w:rsidP="00106659">
      <w:pPr>
        <w:ind w:left="1350"/>
      </w:pPr>
    </w:p>
    <w:p w:rsidR="00106659" w:rsidRPr="00106659" w:rsidRDefault="00106659" w:rsidP="00106659">
      <w:pPr>
        <w:ind w:left="1350"/>
      </w:pPr>
    </w:p>
    <w:p w:rsidR="00EA19BA" w:rsidRDefault="00905A61" w:rsidP="00106659">
      <w:pPr>
        <w:numPr>
          <w:ilvl w:val="0"/>
          <w:numId w:val="1"/>
        </w:numPr>
      </w:pPr>
      <w:r w:rsidRPr="0066565F">
        <w:t>Is FTI transmitted via email?</w:t>
      </w:r>
    </w:p>
    <w:p w:rsidR="00106659" w:rsidRDefault="00106659" w:rsidP="00106659">
      <w:pPr>
        <w:ind w:left="720"/>
      </w:pPr>
    </w:p>
    <w:p w:rsidR="00106659" w:rsidRDefault="00106659" w:rsidP="00106659">
      <w:pPr>
        <w:ind w:left="720"/>
      </w:pPr>
    </w:p>
    <w:p w:rsidR="00106659" w:rsidRPr="00106659" w:rsidRDefault="00106659" w:rsidP="00106659">
      <w:pPr>
        <w:ind w:left="720"/>
      </w:pPr>
    </w:p>
    <w:p w:rsidR="00EA19BA" w:rsidRDefault="00905A61" w:rsidP="00106659">
      <w:pPr>
        <w:numPr>
          <w:ilvl w:val="1"/>
          <w:numId w:val="1"/>
        </w:numPr>
      </w:pPr>
      <w:r w:rsidRPr="0066565F">
        <w:t>How is the FTI protected?  (encryption - describe)</w:t>
      </w:r>
    </w:p>
    <w:p w:rsidR="00106659" w:rsidRDefault="00106659" w:rsidP="00106659">
      <w:pPr>
        <w:ind w:left="1350"/>
      </w:pPr>
    </w:p>
    <w:p w:rsidR="00106659" w:rsidRDefault="00106659" w:rsidP="00106659">
      <w:pPr>
        <w:ind w:left="1350"/>
      </w:pPr>
    </w:p>
    <w:p w:rsidR="00106659" w:rsidRPr="00106659" w:rsidRDefault="00106659" w:rsidP="00106659">
      <w:pPr>
        <w:ind w:left="1350"/>
      </w:pPr>
    </w:p>
    <w:p w:rsidR="00905A61" w:rsidRDefault="00905A61" w:rsidP="00905A61">
      <w:pPr>
        <w:rPr>
          <w:sz w:val="20"/>
          <w:szCs w:val="20"/>
        </w:rPr>
      </w:pPr>
    </w:p>
    <w:p w:rsidR="00074F7A" w:rsidRDefault="00074F7A" w:rsidP="00905A61">
      <w:pPr>
        <w:rPr>
          <w:sz w:val="20"/>
          <w:szCs w:val="20"/>
        </w:rPr>
      </w:pPr>
    </w:p>
    <w:p w:rsidR="00905A61" w:rsidRPr="00905A61" w:rsidRDefault="00905A61" w:rsidP="00905A61">
      <w:pPr>
        <w:rPr>
          <w:b/>
          <w:sz w:val="28"/>
          <w:szCs w:val="28"/>
          <w:u w:val="single"/>
        </w:rPr>
      </w:pPr>
      <w:r w:rsidRPr="00905A61">
        <w:rPr>
          <w:b/>
          <w:sz w:val="28"/>
          <w:szCs w:val="28"/>
          <w:u w:val="single"/>
        </w:rPr>
        <w:t>Disposing Federal Taxpayer Information (Publication 1075 section 8.0) IRC Section 6103(p)(4)(F)</w:t>
      </w:r>
    </w:p>
    <w:p w:rsidR="00905A61" w:rsidRDefault="00905A61" w:rsidP="00905A61"/>
    <w:p w:rsidR="00EA19BA" w:rsidRDefault="00951F56" w:rsidP="00106659">
      <w:pPr>
        <w:numPr>
          <w:ilvl w:val="0"/>
          <w:numId w:val="1"/>
        </w:numPr>
      </w:pPr>
      <w:r w:rsidRPr="00106659">
        <w:t>Is FTI paper waste material generated?</w:t>
      </w:r>
    </w:p>
    <w:p w:rsidR="00106659" w:rsidRDefault="00106659" w:rsidP="00106659">
      <w:pPr>
        <w:ind w:left="720"/>
      </w:pPr>
    </w:p>
    <w:p w:rsidR="00106659" w:rsidRDefault="00106659" w:rsidP="00106659">
      <w:pPr>
        <w:ind w:left="720"/>
      </w:pPr>
    </w:p>
    <w:p w:rsidR="00074F7A" w:rsidRPr="00106659" w:rsidRDefault="00074F7A" w:rsidP="00106659">
      <w:pPr>
        <w:ind w:left="720"/>
      </w:pPr>
    </w:p>
    <w:p w:rsidR="00EA19BA" w:rsidRDefault="00951F56" w:rsidP="00106659">
      <w:pPr>
        <w:numPr>
          <w:ilvl w:val="1"/>
          <w:numId w:val="1"/>
        </w:numPr>
      </w:pPr>
      <w:r w:rsidRPr="0066565F">
        <w:t>Where is paper waste material placed?  (recycle bins, locked containers, waste baskets, other container)</w:t>
      </w:r>
    </w:p>
    <w:p w:rsidR="00106659" w:rsidRDefault="00106659" w:rsidP="00106659">
      <w:pPr>
        <w:ind w:left="1350"/>
      </w:pPr>
    </w:p>
    <w:p w:rsidR="00106659" w:rsidRDefault="00106659" w:rsidP="00106659">
      <w:pPr>
        <w:ind w:left="1350"/>
      </w:pPr>
    </w:p>
    <w:p w:rsidR="00106659" w:rsidRPr="00106659" w:rsidRDefault="00106659" w:rsidP="00106659">
      <w:pPr>
        <w:ind w:left="1350"/>
      </w:pPr>
    </w:p>
    <w:p w:rsidR="00EA19BA" w:rsidRDefault="001D25AF" w:rsidP="00106659">
      <w:pPr>
        <w:numPr>
          <w:ilvl w:val="1"/>
          <w:numId w:val="1"/>
        </w:numPr>
      </w:pPr>
      <w:r>
        <w:t xml:space="preserve">How is </w:t>
      </w:r>
      <w:r w:rsidR="00951F56" w:rsidRPr="0066565F">
        <w:t xml:space="preserve"> paper waste material destroyed?</w:t>
      </w:r>
    </w:p>
    <w:p w:rsidR="00106659" w:rsidRDefault="00106659" w:rsidP="00106659">
      <w:pPr>
        <w:ind w:left="1350"/>
      </w:pPr>
    </w:p>
    <w:p w:rsidR="00106659" w:rsidRDefault="00106659" w:rsidP="00106659">
      <w:pPr>
        <w:ind w:left="1350"/>
      </w:pPr>
    </w:p>
    <w:p w:rsidR="00106659" w:rsidRPr="00106659" w:rsidRDefault="00106659" w:rsidP="00106659">
      <w:pPr>
        <w:ind w:left="1350"/>
      </w:pPr>
    </w:p>
    <w:p w:rsidR="00EA19BA" w:rsidRDefault="00951F56" w:rsidP="00106659">
      <w:pPr>
        <w:numPr>
          <w:ilvl w:val="1"/>
          <w:numId w:val="1"/>
        </w:numPr>
      </w:pPr>
      <w:r w:rsidRPr="0066565F">
        <w:t>Who performs the destruction of paper waste material?  (Agency Staff, Contractor – list)</w:t>
      </w:r>
    </w:p>
    <w:p w:rsidR="00106659" w:rsidRDefault="00106659" w:rsidP="00106659">
      <w:pPr>
        <w:ind w:left="1350"/>
      </w:pPr>
    </w:p>
    <w:p w:rsidR="00106659" w:rsidRDefault="00106659" w:rsidP="00106659">
      <w:pPr>
        <w:ind w:left="1350"/>
      </w:pPr>
    </w:p>
    <w:p w:rsidR="00106659" w:rsidRPr="00106659" w:rsidRDefault="00106659" w:rsidP="00106659">
      <w:pPr>
        <w:ind w:left="1350"/>
      </w:pPr>
    </w:p>
    <w:p w:rsidR="003E7679" w:rsidRDefault="003E7679" w:rsidP="003E7679">
      <w:pPr>
        <w:ind w:left="360"/>
      </w:pPr>
      <w:r>
        <w:t>I hereby submit this Internal Inspections Report to the headquarters function of this agency as part of the IRS Safeguards Internal Inspections requirement.</w:t>
      </w:r>
    </w:p>
    <w:p w:rsidR="003E7679" w:rsidRDefault="003E7679" w:rsidP="003E7679">
      <w:pPr>
        <w:ind w:left="360"/>
      </w:pPr>
    </w:p>
    <w:p w:rsidR="003E7679" w:rsidRDefault="003E7679" w:rsidP="003E7679">
      <w:pPr>
        <w:ind w:left="360"/>
      </w:pPr>
    </w:p>
    <w:p w:rsidR="003E7679" w:rsidRPr="00AB6AEF" w:rsidRDefault="003E7679" w:rsidP="003E7679">
      <w:pPr>
        <w:pStyle w:val="BodyText2"/>
        <w:ind w:left="360"/>
        <w:jc w:val="left"/>
        <w:rPr>
          <w:b/>
          <w:i/>
          <w:szCs w:val="24"/>
        </w:rPr>
      </w:pPr>
      <w:r w:rsidRPr="00AB6AEF">
        <w:rPr>
          <w:b/>
          <w:i/>
          <w:szCs w:val="24"/>
        </w:rPr>
        <w:t>/s/</w:t>
      </w:r>
    </w:p>
    <w:p w:rsidR="003E7679" w:rsidRPr="00AB6AEF" w:rsidRDefault="003E7679" w:rsidP="003E7679">
      <w:pPr>
        <w:pStyle w:val="BodyText2"/>
        <w:tabs>
          <w:tab w:val="left" w:pos="7200"/>
        </w:tabs>
        <w:ind w:left="360"/>
        <w:jc w:val="left"/>
        <w:rPr>
          <w:szCs w:val="24"/>
        </w:rPr>
      </w:pPr>
      <w:r w:rsidRPr="00AB6AEF">
        <w:rPr>
          <w:szCs w:val="24"/>
        </w:rPr>
        <w:t>______________________________________________</w:t>
      </w:r>
      <w:r w:rsidRPr="00AB6AEF">
        <w:rPr>
          <w:szCs w:val="24"/>
        </w:rPr>
        <w:tab/>
        <w:t>_____________</w:t>
      </w:r>
    </w:p>
    <w:p w:rsidR="00AB6AEF" w:rsidRDefault="001E3294" w:rsidP="00106659">
      <w:pPr>
        <w:pStyle w:val="coltext"/>
        <w:tabs>
          <w:tab w:val="clear" w:pos="259"/>
          <w:tab w:val="left" w:pos="7200"/>
        </w:tabs>
        <w:spacing w:before="0" w:after="200"/>
        <w:ind w:left="360"/>
        <w:rPr>
          <w:szCs w:val="24"/>
        </w:rPr>
      </w:pPr>
      <w:r>
        <w:t>Employee Name</w:t>
      </w:r>
      <w:r>
        <w:tab/>
      </w:r>
      <w:r w:rsidR="003E7679" w:rsidRPr="00AB6AEF">
        <w:rPr>
          <w:szCs w:val="24"/>
        </w:rPr>
        <w:t>Date</w:t>
      </w:r>
    </w:p>
    <w:p w:rsidR="00106659" w:rsidRDefault="00106659" w:rsidP="00106659">
      <w:pPr>
        <w:pStyle w:val="coltext"/>
        <w:tabs>
          <w:tab w:val="clear" w:pos="259"/>
          <w:tab w:val="left" w:pos="7200"/>
        </w:tabs>
        <w:spacing w:before="0" w:after="0"/>
        <w:ind w:left="360"/>
      </w:pPr>
    </w:p>
    <w:p w:rsidR="00AB6AEF" w:rsidRDefault="00AB6AEF" w:rsidP="00106659">
      <w:pPr>
        <w:ind w:left="360"/>
      </w:pPr>
    </w:p>
    <w:p w:rsidR="00AB6AEF" w:rsidRDefault="003E7679" w:rsidP="00AB6AEF">
      <w:pPr>
        <w:ind w:left="360"/>
      </w:pPr>
      <w:r>
        <w:t>I acknowledge that I reviewed this</w:t>
      </w:r>
      <w:r w:rsidR="00AB6AEF">
        <w:t xml:space="preserve"> </w:t>
      </w:r>
      <w:r>
        <w:t xml:space="preserve">Internal Inspections Report as </w:t>
      </w:r>
      <w:r w:rsidR="00AB6AEF">
        <w:t>part of the IRS Safeguards I</w:t>
      </w:r>
      <w:r>
        <w:t>nternal Inspections requirement and initiated appropriate corrective actions for any deficiencies identified.</w:t>
      </w:r>
    </w:p>
    <w:p w:rsidR="00AB6AEF" w:rsidRDefault="00AB6AEF" w:rsidP="00AB6AEF">
      <w:pPr>
        <w:ind w:left="360"/>
      </w:pPr>
    </w:p>
    <w:p w:rsidR="00AB6AEF" w:rsidRDefault="00AB6AEF" w:rsidP="00AB6AEF">
      <w:pPr>
        <w:ind w:left="360"/>
      </w:pPr>
    </w:p>
    <w:p w:rsidR="00AB6AEF" w:rsidRPr="00AB6AEF" w:rsidRDefault="00AB6AEF" w:rsidP="00AB6AEF">
      <w:pPr>
        <w:pStyle w:val="BodyText2"/>
        <w:ind w:left="360"/>
        <w:jc w:val="left"/>
        <w:rPr>
          <w:b/>
          <w:i/>
          <w:szCs w:val="24"/>
        </w:rPr>
      </w:pPr>
      <w:r w:rsidRPr="00AB6AEF">
        <w:rPr>
          <w:b/>
          <w:i/>
          <w:szCs w:val="24"/>
        </w:rPr>
        <w:t>/s/</w:t>
      </w:r>
    </w:p>
    <w:p w:rsidR="00AB6AEF" w:rsidRPr="00AB6AEF" w:rsidRDefault="00AB6AEF" w:rsidP="00AB6AEF">
      <w:pPr>
        <w:pStyle w:val="BodyText2"/>
        <w:tabs>
          <w:tab w:val="left" w:pos="7200"/>
        </w:tabs>
        <w:ind w:left="360"/>
        <w:jc w:val="left"/>
        <w:rPr>
          <w:szCs w:val="24"/>
        </w:rPr>
      </w:pPr>
      <w:r w:rsidRPr="00AB6AEF">
        <w:rPr>
          <w:szCs w:val="24"/>
        </w:rPr>
        <w:t>______________________________________________</w:t>
      </w:r>
      <w:r w:rsidRPr="00AB6AEF">
        <w:rPr>
          <w:szCs w:val="24"/>
        </w:rPr>
        <w:tab/>
        <w:t>_____________</w:t>
      </w:r>
    </w:p>
    <w:p w:rsidR="00AB6AEF" w:rsidRPr="00AB6AEF" w:rsidRDefault="003E7679" w:rsidP="00106659">
      <w:pPr>
        <w:pStyle w:val="coltext"/>
        <w:tabs>
          <w:tab w:val="clear" w:pos="259"/>
          <w:tab w:val="left" w:pos="7200"/>
        </w:tabs>
        <w:spacing w:before="0" w:after="200"/>
        <w:ind w:left="360"/>
      </w:pPr>
      <w:r>
        <w:t xml:space="preserve">Agency </w:t>
      </w:r>
      <w:r w:rsidR="00AB6AEF" w:rsidRPr="00AB6AEF">
        <w:t>Disclosure Officer</w:t>
      </w:r>
      <w:r w:rsidR="00AB6AEF" w:rsidRPr="00AB6AEF">
        <w:rPr>
          <w:szCs w:val="24"/>
        </w:rPr>
        <w:tab/>
        <w:t>Date</w:t>
      </w:r>
      <w:bookmarkStart w:id="1" w:name="_Toc112117357"/>
      <w:bookmarkStart w:id="2" w:name="_Toc114473392"/>
      <w:bookmarkStart w:id="3" w:name="_Toc112117361"/>
      <w:bookmarkStart w:id="4" w:name="_Toc112117362"/>
      <w:bookmarkStart w:id="5" w:name="_Toc111861540"/>
      <w:bookmarkStart w:id="6" w:name="_Toc111862263"/>
      <w:bookmarkStart w:id="7" w:name="_Toc111863139"/>
      <w:bookmarkStart w:id="8" w:name="_Toc112065759"/>
      <w:bookmarkStart w:id="9" w:name="_Toc112065835"/>
      <w:bookmarkStart w:id="10" w:name="_Toc112117365"/>
      <w:bookmarkStart w:id="11" w:name="_Toc111861541"/>
      <w:bookmarkStart w:id="12" w:name="_Toc111862264"/>
      <w:bookmarkStart w:id="13" w:name="_Toc111863140"/>
      <w:bookmarkStart w:id="14" w:name="_Toc112065760"/>
      <w:bookmarkStart w:id="15" w:name="_Toc112065836"/>
      <w:bookmarkStart w:id="16" w:name="_Toc112117366"/>
      <w:bookmarkStart w:id="17" w:name="_Toc139945493"/>
      <w:bookmarkStart w:id="18" w:name="_Toc112117370"/>
      <w:bookmarkStart w:id="19" w:name="_Toc112117405"/>
      <w:bookmarkStart w:id="20" w:name="_Toc137973986"/>
      <w:bookmarkStart w:id="21" w:name="_Toc137974192"/>
      <w:bookmarkStart w:id="22" w:name="_Toc138144442"/>
      <w:bookmarkStart w:id="23" w:name="_Toc138144662"/>
      <w:bookmarkStart w:id="24" w:name="_Toc138144882"/>
      <w:bookmarkStart w:id="25" w:name="_Toc138146404"/>
      <w:bookmarkStart w:id="26" w:name="_Toc138146624"/>
      <w:bookmarkStart w:id="27" w:name="_Toc138146848"/>
      <w:bookmarkStart w:id="28" w:name="_Toc138147312"/>
      <w:bookmarkStart w:id="29" w:name="_Toc138147778"/>
      <w:bookmarkStart w:id="30" w:name="_Toc138148870"/>
      <w:bookmarkStart w:id="31" w:name="_Toc138149128"/>
      <w:bookmarkStart w:id="32" w:name="_Toc138149448"/>
      <w:bookmarkStart w:id="33" w:name="_Toc138149733"/>
      <w:bookmarkStart w:id="34" w:name="_Toc138150056"/>
      <w:bookmarkStart w:id="35" w:name="_Toc138217457"/>
      <w:bookmarkStart w:id="36" w:name="_Toc139945529"/>
      <w:bookmarkStart w:id="37" w:name="_Toc137973988"/>
      <w:bookmarkStart w:id="38" w:name="_Toc137974194"/>
      <w:bookmarkStart w:id="39" w:name="_Toc138144444"/>
      <w:bookmarkStart w:id="40" w:name="_Toc138144664"/>
      <w:bookmarkStart w:id="41" w:name="_Toc138144884"/>
      <w:bookmarkStart w:id="42" w:name="_Toc138146406"/>
      <w:bookmarkStart w:id="43" w:name="_Toc138146626"/>
      <w:bookmarkStart w:id="44" w:name="_Toc138146850"/>
      <w:bookmarkStart w:id="45" w:name="_Toc138147314"/>
      <w:bookmarkStart w:id="46" w:name="_Toc138147780"/>
      <w:bookmarkStart w:id="47" w:name="_Toc138148872"/>
      <w:bookmarkStart w:id="48" w:name="_Toc138149130"/>
      <w:bookmarkStart w:id="49" w:name="_Toc138149450"/>
      <w:bookmarkStart w:id="50" w:name="_Toc138149735"/>
      <w:bookmarkStart w:id="51" w:name="_Toc138150058"/>
      <w:bookmarkStart w:id="52" w:name="_Toc138217459"/>
      <w:bookmarkStart w:id="53" w:name="_Toc139945531"/>
      <w:bookmarkStart w:id="54" w:name="_Toc113938884"/>
      <w:bookmarkStart w:id="55" w:name="_Toc138144464"/>
      <w:bookmarkStart w:id="56" w:name="_Toc138144684"/>
      <w:bookmarkStart w:id="57" w:name="_Toc138144904"/>
      <w:bookmarkStart w:id="58" w:name="_Toc138146426"/>
      <w:bookmarkStart w:id="59" w:name="_Toc138146646"/>
      <w:bookmarkStart w:id="60" w:name="_Toc138146870"/>
      <w:bookmarkStart w:id="61" w:name="_Toc138147334"/>
      <w:bookmarkStart w:id="62" w:name="_Toc138147800"/>
      <w:bookmarkStart w:id="63" w:name="_Toc138148892"/>
      <w:bookmarkStart w:id="64" w:name="_Toc138149150"/>
      <w:bookmarkStart w:id="65" w:name="_Toc138149470"/>
      <w:bookmarkStart w:id="66" w:name="_Toc138149755"/>
      <w:bookmarkStart w:id="67" w:name="_Toc138150078"/>
      <w:bookmarkStart w:id="68" w:name="_Toc138217479"/>
      <w:bookmarkStart w:id="69" w:name="_Toc139945551"/>
      <w:bookmarkStart w:id="70" w:name="_Toc138144466"/>
      <w:bookmarkStart w:id="71" w:name="_Toc138144686"/>
      <w:bookmarkStart w:id="72" w:name="_Toc138144906"/>
      <w:bookmarkStart w:id="73" w:name="_Toc138146428"/>
      <w:bookmarkStart w:id="74" w:name="_Toc138146648"/>
      <w:bookmarkStart w:id="75" w:name="_Toc138146872"/>
      <w:bookmarkStart w:id="76" w:name="_Toc138147336"/>
      <w:bookmarkStart w:id="77" w:name="_Toc138147802"/>
      <w:bookmarkStart w:id="78" w:name="_Toc138148894"/>
      <w:bookmarkStart w:id="79" w:name="_Toc138149152"/>
      <w:bookmarkStart w:id="80" w:name="_Toc138149472"/>
      <w:bookmarkStart w:id="81" w:name="_Toc138149757"/>
      <w:bookmarkStart w:id="82" w:name="_Toc138150080"/>
      <w:bookmarkStart w:id="83" w:name="_Toc138217481"/>
      <w:bookmarkStart w:id="84" w:name="_Toc139945553"/>
      <w:bookmarkStart w:id="85" w:name="_Toc138144508"/>
      <w:bookmarkStart w:id="86" w:name="_Toc138144728"/>
      <w:bookmarkStart w:id="87" w:name="_Toc138144948"/>
      <w:bookmarkStart w:id="88" w:name="_Toc138146470"/>
      <w:bookmarkStart w:id="89" w:name="_Toc138146690"/>
      <w:bookmarkStart w:id="90" w:name="_Toc138146914"/>
      <w:bookmarkStart w:id="91" w:name="_Toc138147378"/>
      <w:bookmarkStart w:id="92" w:name="_Toc138147844"/>
      <w:bookmarkStart w:id="93" w:name="_Toc138148936"/>
      <w:bookmarkStart w:id="94" w:name="_Toc138149194"/>
      <w:bookmarkStart w:id="95" w:name="_Toc138149514"/>
      <w:bookmarkStart w:id="96" w:name="_Toc138149799"/>
      <w:bookmarkStart w:id="97" w:name="_Toc138150122"/>
      <w:bookmarkStart w:id="98" w:name="_Toc138217523"/>
      <w:bookmarkStart w:id="99" w:name="_Toc139945595"/>
      <w:bookmarkStart w:id="100" w:name="_Toc138144509"/>
      <w:bookmarkStart w:id="101" w:name="_Toc138144729"/>
      <w:bookmarkStart w:id="102" w:name="_Toc138144949"/>
      <w:bookmarkStart w:id="103" w:name="_Toc138146471"/>
      <w:bookmarkStart w:id="104" w:name="_Toc138146691"/>
      <w:bookmarkStart w:id="105" w:name="_Toc138146915"/>
      <w:bookmarkStart w:id="106" w:name="_Toc138147379"/>
      <w:bookmarkStart w:id="107" w:name="_Toc138147845"/>
      <w:bookmarkStart w:id="108" w:name="_Toc138148937"/>
      <w:bookmarkStart w:id="109" w:name="_Toc138149195"/>
      <w:bookmarkStart w:id="110" w:name="_Toc138149515"/>
      <w:bookmarkStart w:id="111" w:name="_Toc138149800"/>
      <w:bookmarkStart w:id="112" w:name="_Toc138150123"/>
      <w:bookmarkStart w:id="113" w:name="_Toc138217524"/>
      <w:bookmarkStart w:id="114" w:name="_Toc139945596"/>
      <w:bookmarkStart w:id="115" w:name="_Toc138144510"/>
      <w:bookmarkStart w:id="116" w:name="_Toc138144730"/>
      <w:bookmarkStart w:id="117" w:name="_Toc138144950"/>
      <w:bookmarkStart w:id="118" w:name="_Toc138146472"/>
      <w:bookmarkStart w:id="119" w:name="_Toc138146692"/>
      <w:bookmarkStart w:id="120" w:name="_Toc138146916"/>
      <w:bookmarkStart w:id="121" w:name="_Toc138147380"/>
      <w:bookmarkStart w:id="122" w:name="_Toc138147846"/>
      <w:bookmarkStart w:id="123" w:name="_Toc138148938"/>
      <w:bookmarkStart w:id="124" w:name="_Toc138149196"/>
      <w:bookmarkStart w:id="125" w:name="_Toc138149516"/>
      <w:bookmarkStart w:id="126" w:name="_Toc138149801"/>
      <w:bookmarkStart w:id="127" w:name="_Toc138150124"/>
      <w:bookmarkStart w:id="128" w:name="_Toc138217525"/>
      <w:bookmarkStart w:id="129" w:name="_Toc139945597"/>
      <w:bookmarkStart w:id="130" w:name="_Toc138144516"/>
      <w:bookmarkStart w:id="131" w:name="_Toc138144736"/>
      <w:bookmarkStart w:id="132" w:name="_Toc138144956"/>
      <w:bookmarkStart w:id="133" w:name="_Toc138146478"/>
      <w:bookmarkStart w:id="134" w:name="_Toc138146698"/>
      <w:bookmarkStart w:id="135" w:name="_Toc138146922"/>
      <w:bookmarkStart w:id="136" w:name="_Toc138147386"/>
      <w:bookmarkStart w:id="137" w:name="_Toc138147852"/>
      <w:bookmarkStart w:id="138" w:name="_Toc138148944"/>
      <w:bookmarkStart w:id="139" w:name="_Toc138149202"/>
      <w:bookmarkStart w:id="140" w:name="_Toc138149522"/>
      <w:bookmarkStart w:id="141" w:name="_Toc138149807"/>
      <w:bookmarkStart w:id="142" w:name="_Toc138150130"/>
      <w:bookmarkStart w:id="143" w:name="_Toc138217531"/>
      <w:bookmarkStart w:id="144" w:name="_Toc139945603"/>
      <w:bookmarkStart w:id="145" w:name="_Toc138144517"/>
      <w:bookmarkStart w:id="146" w:name="_Toc138144737"/>
      <w:bookmarkStart w:id="147" w:name="_Toc138144957"/>
      <w:bookmarkStart w:id="148" w:name="_Toc138146479"/>
      <w:bookmarkStart w:id="149" w:name="_Toc138146699"/>
      <w:bookmarkStart w:id="150" w:name="_Toc138146923"/>
      <w:bookmarkStart w:id="151" w:name="_Toc138147387"/>
      <w:bookmarkStart w:id="152" w:name="_Toc138147853"/>
      <w:bookmarkStart w:id="153" w:name="_Toc138148945"/>
      <w:bookmarkStart w:id="154" w:name="_Toc138149203"/>
      <w:bookmarkStart w:id="155" w:name="_Toc138149523"/>
      <w:bookmarkStart w:id="156" w:name="_Toc138149808"/>
      <w:bookmarkStart w:id="157" w:name="_Toc138150131"/>
      <w:bookmarkStart w:id="158" w:name="_Toc138217532"/>
      <w:bookmarkStart w:id="159" w:name="_Toc139945604"/>
      <w:bookmarkStart w:id="160" w:name="_Toc138144518"/>
      <w:bookmarkStart w:id="161" w:name="_Toc138144738"/>
      <w:bookmarkStart w:id="162" w:name="_Toc138144958"/>
      <w:bookmarkStart w:id="163" w:name="_Toc138146480"/>
      <w:bookmarkStart w:id="164" w:name="_Toc138146700"/>
      <w:bookmarkStart w:id="165" w:name="_Toc138146924"/>
      <w:bookmarkStart w:id="166" w:name="_Toc138147388"/>
      <w:bookmarkStart w:id="167" w:name="_Toc138147854"/>
      <w:bookmarkStart w:id="168" w:name="_Toc138148946"/>
      <w:bookmarkStart w:id="169" w:name="_Toc138149204"/>
      <w:bookmarkStart w:id="170" w:name="_Toc138149524"/>
      <w:bookmarkStart w:id="171" w:name="_Toc138149809"/>
      <w:bookmarkStart w:id="172" w:name="_Toc138150132"/>
      <w:bookmarkStart w:id="173" w:name="_Toc138217533"/>
      <w:bookmarkStart w:id="174" w:name="_Toc139945605"/>
      <w:bookmarkStart w:id="175" w:name="_Toc137974075"/>
      <w:bookmarkStart w:id="176" w:name="_Toc137974281"/>
      <w:bookmarkStart w:id="177" w:name="_Toc138144543"/>
      <w:bookmarkStart w:id="178" w:name="_Toc138144763"/>
      <w:bookmarkStart w:id="179" w:name="_Toc138144983"/>
      <w:bookmarkStart w:id="180" w:name="_Toc138146505"/>
      <w:bookmarkStart w:id="181" w:name="_Toc138146725"/>
      <w:bookmarkStart w:id="182" w:name="_Toc138146949"/>
      <w:bookmarkStart w:id="183" w:name="_Toc138147413"/>
      <w:bookmarkStart w:id="184" w:name="_Toc138147879"/>
      <w:bookmarkStart w:id="185" w:name="_Toc138148971"/>
      <w:bookmarkStart w:id="186" w:name="_Toc138149229"/>
      <w:bookmarkStart w:id="187" w:name="_Toc138149549"/>
      <w:bookmarkStart w:id="188" w:name="_Toc138149834"/>
      <w:bookmarkStart w:id="189" w:name="_Toc138150157"/>
      <w:bookmarkStart w:id="190" w:name="_Toc138217558"/>
      <w:bookmarkStart w:id="191" w:name="_Toc139945630"/>
      <w:bookmarkStart w:id="192" w:name="_Toc114476505"/>
      <w:bookmarkStart w:id="193" w:name="_Toc114476507"/>
      <w:bookmarkStart w:id="194" w:name="_Toc114476509"/>
      <w:bookmarkStart w:id="195" w:name="_Toc114476511"/>
      <w:bookmarkStart w:id="196" w:name="_Toc114476513"/>
      <w:bookmarkStart w:id="197" w:name="_Toc114476515"/>
      <w:bookmarkStart w:id="198" w:name="_Toc114476517"/>
      <w:bookmarkStart w:id="199" w:name="_Toc114476519"/>
      <w:bookmarkStart w:id="200" w:name="_Toc114476521"/>
      <w:bookmarkStart w:id="201" w:name="_Toc114476523"/>
      <w:bookmarkStart w:id="202" w:name="_Toc114476525"/>
      <w:bookmarkStart w:id="203" w:name="_Toc114476527"/>
      <w:bookmarkStart w:id="204" w:name="_Toc114476532"/>
      <w:bookmarkStart w:id="205" w:name="_Toc114476534"/>
      <w:bookmarkStart w:id="206" w:name="_Toc114476536"/>
      <w:bookmarkStart w:id="207" w:name="_Toc114476538"/>
      <w:bookmarkStart w:id="208" w:name="_Toc114476540"/>
      <w:bookmarkStart w:id="209" w:name="_Toc114476542"/>
      <w:bookmarkStart w:id="210" w:name="_Toc114476544"/>
      <w:bookmarkStart w:id="211" w:name="_Toc114476546"/>
      <w:bookmarkStart w:id="212" w:name="_Toc114476548"/>
      <w:bookmarkStart w:id="213" w:name="_Toc114476550"/>
      <w:bookmarkStart w:id="214" w:name="_Toc114476552"/>
      <w:bookmarkStart w:id="215" w:name="_Toc114476554"/>
      <w:bookmarkStart w:id="216" w:name="_Toc114476556"/>
      <w:bookmarkStart w:id="217" w:name="_Toc114476558"/>
      <w:bookmarkStart w:id="218" w:name="_Toc112571157"/>
      <w:bookmarkStart w:id="219" w:name="_Toc1125711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sectPr w:rsidR="00AB6AEF" w:rsidRPr="00AB6AEF" w:rsidSect="00EA19BA">
      <w:footerReference w:type="even" r:id="rId7"/>
      <w:footerReference w:type="default" r:id="rId8"/>
      <w:pgSz w:w="12240" w:h="15840"/>
      <w:pgMar w:top="360" w:right="360" w:bottom="360" w:left="3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42" w:rsidRDefault="00877542">
      <w:r>
        <w:separator/>
      </w:r>
    </w:p>
  </w:endnote>
  <w:endnote w:type="continuationSeparator" w:id="0">
    <w:p w:rsidR="00877542" w:rsidRDefault="0087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BA" w:rsidRDefault="00EA19BA" w:rsidP="00012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9BA" w:rsidRDefault="00EA19BA" w:rsidP="00EA1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BA" w:rsidRDefault="00EA19BA" w:rsidP="00012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07D">
      <w:rPr>
        <w:rStyle w:val="PageNumber"/>
        <w:noProof/>
      </w:rPr>
      <w:t>1</w:t>
    </w:r>
    <w:r>
      <w:rPr>
        <w:rStyle w:val="PageNumber"/>
      </w:rPr>
      <w:fldChar w:fldCharType="end"/>
    </w:r>
  </w:p>
  <w:p w:rsidR="00EA19BA" w:rsidRDefault="00EA19BA" w:rsidP="00EA19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42" w:rsidRDefault="00877542">
      <w:r>
        <w:separator/>
      </w:r>
    </w:p>
  </w:footnote>
  <w:footnote w:type="continuationSeparator" w:id="0">
    <w:p w:rsidR="00877542" w:rsidRDefault="00877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E2F"/>
    <w:multiLevelType w:val="hybridMultilevel"/>
    <w:tmpl w:val="F7506182"/>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0A5BCF"/>
    <w:multiLevelType w:val="hybridMultilevel"/>
    <w:tmpl w:val="E0ACB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D7D43"/>
    <w:multiLevelType w:val="hybridMultilevel"/>
    <w:tmpl w:val="B38E0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F34E5F"/>
    <w:multiLevelType w:val="hybridMultilevel"/>
    <w:tmpl w:val="C784B4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8924A2"/>
    <w:multiLevelType w:val="hybridMultilevel"/>
    <w:tmpl w:val="22A43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9C5F6B"/>
    <w:multiLevelType w:val="hybridMultilevel"/>
    <w:tmpl w:val="B930F4D0"/>
    <w:lvl w:ilvl="0" w:tplc="9490F4FA">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8C34C3"/>
    <w:multiLevelType w:val="hybridMultilevel"/>
    <w:tmpl w:val="BC86D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useXSLTWhenSaving/>
  <w:saveThroughXslt r:id="rId1"/>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503"/>
    <w:rsid w:val="00012D26"/>
    <w:rsid w:val="00020CD8"/>
    <w:rsid w:val="00023707"/>
    <w:rsid w:val="00034116"/>
    <w:rsid w:val="00042C13"/>
    <w:rsid w:val="00045B9B"/>
    <w:rsid w:val="000512E9"/>
    <w:rsid w:val="00074F7A"/>
    <w:rsid w:val="000A733C"/>
    <w:rsid w:val="000C618B"/>
    <w:rsid w:val="00100F2A"/>
    <w:rsid w:val="00106659"/>
    <w:rsid w:val="001219C5"/>
    <w:rsid w:val="001622D8"/>
    <w:rsid w:val="001A024E"/>
    <w:rsid w:val="001D25AF"/>
    <w:rsid w:val="001E3294"/>
    <w:rsid w:val="00264F3D"/>
    <w:rsid w:val="00292D8D"/>
    <w:rsid w:val="002C1345"/>
    <w:rsid w:val="002C2DBA"/>
    <w:rsid w:val="003757BB"/>
    <w:rsid w:val="003D6852"/>
    <w:rsid w:val="003E1B2B"/>
    <w:rsid w:val="003E7679"/>
    <w:rsid w:val="00403E15"/>
    <w:rsid w:val="00407265"/>
    <w:rsid w:val="00494333"/>
    <w:rsid w:val="00536020"/>
    <w:rsid w:val="00566E1F"/>
    <w:rsid w:val="005E707D"/>
    <w:rsid w:val="00650B5D"/>
    <w:rsid w:val="00654503"/>
    <w:rsid w:val="0066565F"/>
    <w:rsid w:val="00666DFF"/>
    <w:rsid w:val="00676377"/>
    <w:rsid w:val="00742287"/>
    <w:rsid w:val="007D4DE1"/>
    <w:rsid w:val="00802A6C"/>
    <w:rsid w:val="00855E96"/>
    <w:rsid w:val="0086098A"/>
    <w:rsid w:val="00877542"/>
    <w:rsid w:val="008A12AC"/>
    <w:rsid w:val="008A3C2D"/>
    <w:rsid w:val="008B0508"/>
    <w:rsid w:val="008E1421"/>
    <w:rsid w:val="00905A61"/>
    <w:rsid w:val="009207A0"/>
    <w:rsid w:val="00942FD6"/>
    <w:rsid w:val="00951F56"/>
    <w:rsid w:val="00965373"/>
    <w:rsid w:val="0097623B"/>
    <w:rsid w:val="00980011"/>
    <w:rsid w:val="0099167D"/>
    <w:rsid w:val="009969AC"/>
    <w:rsid w:val="009E7AF6"/>
    <w:rsid w:val="00A1681D"/>
    <w:rsid w:val="00A93305"/>
    <w:rsid w:val="00AB6AEF"/>
    <w:rsid w:val="00B3167D"/>
    <w:rsid w:val="00B711C5"/>
    <w:rsid w:val="00BD2DC9"/>
    <w:rsid w:val="00BF60B9"/>
    <w:rsid w:val="00C0325E"/>
    <w:rsid w:val="00C2141D"/>
    <w:rsid w:val="00C432EE"/>
    <w:rsid w:val="00CA29CF"/>
    <w:rsid w:val="00D06E45"/>
    <w:rsid w:val="00DB3BF2"/>
    <w:rsid w:val="00E150D1"/>
    <w:rsid w:val="00E46DD6"/>
    <w:rsid w:val="00E556A3"/>
    <w:rsid w:val="00E56FD4"/>
    <w:rsid w:val="00E91A6F"/>
    <w:rsid w:val="00EA19BA"/>
    <w:rsid w:val="00EB3740"/>
    <w:rsid w:val="00EF6619"/>
    <w:rsid w:val="00F8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16B44"/>
  <w15:chartTrackingRefBased/>
  <w15:docId w15:val="{21A618E0-CB70-4561-AF46-C3553226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C2DBA"/>
    <w:pPr>
      <w:jc w:val="center"/>
      <w:outlineLvl w:val="0"/>
    </w:pPr>
    <w:rPr>
      <w:rFonts w:ascii="Arial" w:hAnsi="Arial" w:cs="Arial"/>
      <w:b/>
      <w:bCs/>
      <w:smallCaps/>
      <w:sz w:val="44"/>
      <w:szCs w:val="44"/>
    </w:rPr>
  </w:style>
  <w:style w:type="paragraph" w:styleId="Heading2">
    <w:name w:val="heading 2"/>
    <w:basedOn w:val="Normal"/>
    <w:next w:val="Normal"/>
    <w:qFormat/>
    <w:rsid w:val="002C2DBA"/>
    <w:pPr>
      <w:tabs>
        <w:tab w:val="left" w:pos="-720"/>
      </w:tabs>
      <w:suppressAutoHyphens/>
      <w:jc w:val="center"/>
      <w:outlineLvl w:val="1"/>
    </w:pPr>
    <w:rPr>
      <w:rFonts w:ascii="Arial" w:hAnsi="Arial" w:cs="Arial"/>
      <w:b/>
    </w:rPr>
  </w:style>
  <w:style w:type="paragraph" w:styleId="Heading7">
    <w:name w:val="heading 7"/>
    <w:basedOn w:val="Normal"/>
    <w:next w:val="Normal"/>
    <w:qFormat/>
    <w:rsid w:val="00042C1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0-53Control">
    <w:name w:val="800-53 Control"/>
    <w:basedOn w:val="Heading7"/>
    <w:rsid w:val="00042C13"/>
    <w:rPr>
      <w:sz w:val="20"/>
    </w:rPr>
  </w:style>
  <w:style w:type="paragraph" w:customStyle="1" w:styleId="centerplain">
    <w:name w:val="center plain"/>
    <w:aliases w:val="cp"/>
    <w:basedOn w:val="Normal"/>
    <w:rsid w:val="007D4DE1"/>
    <w:pPr>
      <w:jc w:val="center"/>
    </w:pPr>
    <w:rPr>
      <w:szCs w:val="20"/>
    </w:rPr>
  </w:style>
  <w:style w:type="paragraph" w:customStyle="1" w:styleId="coltext">
    <w:name w:val="col text"/>
    <w:aliases w:val="9 col text,ct,centered title"/>
    <w:basedOn w:val="Normal"/>
    <w:rsid w:val="007D4DE1"/>
    <w:pPr>
      <w:tabs>
        <w:tab w:val="left" w:pos="259"/>
      </w:tabs>
      <w:spacing w:before="80" w:after="80"/>
    </w:pPr>
    <w:rPr>
      <w:szCs w:val="20"/>
    </w:rPr>
  </w:style>
  <w:style w:type="paragraph" w:styleId="BodyText2">
    <w:name w:val="Body Text 2"/>
    <w:basedOn w:val="Normal"/>
    <w:rsid w:val="00AB6AEF"/>
    <w:pPr>
      <w:overflowPunct w:val="0"/>
      <w:autoSpaceDE w:val="0"/>
      <w:autoSpaceDN w:val="0"/>
      <w:adjustRightInd w:val="0"/>
      <w:jc w:val="both"/>
      <w:textAlignment w:val="baseline"/>
    </w:pPr>
    <w:rPr>
      <w:szCs w:val="20"/>
    </w:rPr>
  </w:style>
  <w:style w:type="table" w:styleId="TableGrid">
    <w:name w:val="Table Grid"/>
    <w:basedOn w:val="TableNormal"/>
    <w:rsid w:val="0010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9BA"/>
    <w:pPr>
      <w:tabs>
        <w:tab w:val="center" w:pos="4320"/>
        <w:tab w:val="right" w:pos="8640"/>
      </w:tabs>
    </w:pPr>
  </w:style>
  <w:style w:type="character" w:styleId="PageNumber">
    <w:name w:val="page number"/>
    <w:basedOn w:val="DefaultParagraphFont"/>
    <w:rsid w:val="00EA19BA"/>
  </w:style>
  <w:style w:type="paragraph" w:styleId="ListParagraph">
    <w:name w:val="List Paragraph"/>
    <w:basedOn w:val="Normal"/>
    <w:uiPriority w:val="34"/>
    <w:qFormat/>
    <w:rsid w:val="001066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71025">
      <w:bodyDiv w:val="1"/>
      <w:marLeft w:val="0"/>
      <w:marRight w:val="0"/>
      <w:marTop w:val="0"/>
      <w:marBottom w:val="0"/>
      <w:divBdr>
        <w:top w:val="none" w:sz="0" w:space="0" w:color="auto"/>
        <w:left w:val="none" w:sz="0" w:space="0" w:color="auto"/>
        <w:bottom w:val="none" w:sz="0" w:space="0" w:color="auto"/>
        <w:right w:val="none" w:sz="0" w:space="0" w:color="auto"/>
      </w:divBdr>
    </w:div>
    <w:div w:id="1977177335">
      <w:bodyDiv w:val="1"/>
      <w:marLeft w:val="0"/>
      <w:marRight w:val="0"/>
      <w:marTop w:val="0"/>
      <w:marBottom w:val="0"/>
      <w:divBdr>
        <w:top w:val="none" w:sz="0" w:space="0" w:color="auto"/>
        <w:left w:val="none" w:sz="0" w:space="0" w:color="auto"/>
        <w:bottom w:val="none" w:sz="0" w:space="0" w:color="auto"/>
        <w:right w:val="none" w:sz="0" w:space="0" w:color="auto"/>
      </w:divBdr>
    </w:div>
    <w:div w:id="20355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transform" Target="file:///C:\Temp\Internal%20Inspections%20Report%20-Telework%20office.x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Internal Inspections Report</vt:lpstr>
    </vt:vector>
  </TitlesOfParts>
  <Company>Booz Allen Hamilton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Inspections Report</dc:title>
  <dc:subject/>
  <dc:creator>Chris Levesque</dc:creator>
  <cp:keywords/>
  <dc:description/>
  <cp:lastModifiedBy>Hutinger, James M</cp:lastModifiedBy>
  <cp:revision>3</cp:revision>
  <dcterms:created xsi:type="dcterms:W3CDTF">2021-01-08T20:34:00Z</dcterms:created>
  <dcterms:modified xsi:type="dcterms:W3CDTF">2021-02-02T15:55:00Z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